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75" w:rsidRPr="00543CBA" w:rsidRDefault="00233F75" w:rsidP="00233F75">
      <w:pPr>
        <w:pStyle w:val="NoSpacing"/>
        <w:rPr>
          <w:rFonts w:ascii="Gill Sans MT Ext Condensed Bold" w:hAnsi="Gill Sans MT Ext Condensed Bold"/>
          <w:sz w:val="80"/>
          <w:szCs w:val="80"/>
        </w:rPr>
      </w:pPr>
      <w:r w:rsidRPr="00543CBA">
        <w:rPr>
          <w:rFonts w:ascii="Gill Sans MT Ext Condensed Bold" w:hAnsi="Gill Sans MT Ext Condensed Bold"/>
          <w:sz w:val="80"/>
          <w:szCs w:val="80"/>
        </w:rPr>
        <w:t xml:space="preserve">Mr. </w:t>
      </w:r>
      <w:r>
        <w:rPr>
          <w:rFonts w:ascii="Gill Sans MT Ext Condensed Bold" w:hAnsi="Gill Sans MT Ext Condensed Bold"/>
          <w:sz w:val="80"/>
          <w:szCs w:val="80"/>
        </w:rPr>
        <w:t>Jarrett</w:t>
      </w:r>
      <w:r w:rsidRPr="00543CBA">
        <w:rPr>
          <w:rFonts w:ascii="Gill Sans MT Ext Condensed Bold" w:hAnsi="Gill Sans MT Ext Condensed Bold"/>
          <w:sz w:val="80"/>
          <w:szCs w:val="80"/>
        </w:rPr>
        <w:t>’s 7</w:t>
      </w:r>
      <w:r w:rsidRPr="00543CBA">
        <w:rPr>
          <w:rFonts w:ascii="Gill Sans MT Ext Condensed Bold" w:hAnsi="Gill Sans MT Ext Condensed Bold"/>
          <w:sz w:val="80"/>
          <w:szCs w:val="80"/>
          <w:vertAlign w:val="superscript"/>
        </w:rPr>
        <w:t>th</w:t>
      </w:r>
      <w:r w:rsidRPr="00543CBA">
        <w:rPr>
          <w:rFonts w:ascii="Gill Sans MT Ext Condensed Bold" w:hAnsi="Gill Sans MT Ext Condensed Bold"/>
          <w:sz w:val="80"/>
          <w:szCs w:val="80"/>
        </w:rPr>
        <w:t xml:space="preserve"> Grade Science</w:t>
      </w:r>
    </w:p>
    <w:p w:rsidR="00233F75" w:rsidRPr="00543CBA" w:rsidRDefault="00233F75" w:rsidP="00233F75">
      <w:pPr>
        <w:pStyle w:val="NoSpacing"/>
        <w:rPr>
          <w:rFonts w:ascii="Gill Sans MT Condensed" w:hAnsi="Gill Sans MT Condensed"/>
          <w:sz w:val="56"/>
          <w:szCs w:val="56"/>
        </w:rPr>
      </w:pPr>
      <w:r w:rsidRPr="00543CBA">
        <w:rPr>
          <w:rFonts w:ascii="Gill Sans MT Condensed" w:hAnsi="Gill Sans MT Condensed"/>
          <w:sz w:val="56"/>
          <w:szCs w:val="56"/>
        </w:rPr>
        <w:t xml:space="preserve">Supply List &amp; Other Information </w:t>
      </w:r>
    </w:p>
    <w:p w:rsidR="00233F75" w:rsidRDefault="00233F75" w:rsidP="00233F75">
      <w:pPr>
        <w:pStyle w:val="NoSpacing"/>
      </w:pPr>
      <w:r w:rsidRPr="00543CBA">
        <w:t xml:space="preserve"> </w:t>
      </w:r>
    </w:p>
    <w:p w:rsidR="00233F75" w:rsidRPr="00543CBA" w:rsidRDefault="00233F75" w:rsidP="00233F75">
      <w:pPr>
        <w:pStyle w:val="NoSpacing"/>
        <w:rPr>
          <w:rFonts w:ascii="Gill Sans MT Condensed" w:hAnsi="Gill Sans MT Condensed"/>
          <w:i/>
          <w:sz w:val="18"/>
          <w:szCs w:val="18"/>
        </w:rPr>
      </w:pPr>
      <w:r w:rsidRPr="00543CBA">
        <w:rPr>
          <w:rFonts w:ascii="Gill Sans MT Condensed" w:hAnsi="Gill Sans MT Condensed"/>
          <w:i/>
          <w:sz w:val="18"/>
          <w:szCs w:val="18"/>
        </w:rPr>
        <w:t>Please keep this sheet as a reference. No need to sign it or return it.</w:t>
      </w:r>
    </w:p>
    <w:p w:rsidR="00233F75" w:rsidRDefault="00233F75" w:rsidP="00233F75">
      <w:pPr>
        <w:pStyle w:val="NoSpacing"/>
      </w:pPr>
    </w:p>
    <w:p w:rsidR="00233F75" w:rsidRPr="00543CBA" w:rsidRDefault="00233F75" w:rsidP="00233F75">
      <w:pPr>
        <w:pStyle w:val="NoSpacing"/>
        <w:rPr>
          <w:rFonts w:ascii="Gill Sans MT Ext Condensed Bold" w:hAnsi="Gill Sans MT Ext Condensed Bold"/>
          <w:sz w:val="36"/>
          <w:szCs w:val="36"/>
        </w:rPr>
      </w:pPr>
      <w:r w:rsidRPr="00543CBA">
        <w:rPr>
          <w:rFonts w:ascii="Gill Sans MT Ext Condensed Bold" w:hAnsi="Gill Sans MT Ext Condensed Bold"/>
          <w:sz w:val="36"/>
          <w:szCs w:val="36"/>
        </w:rPr>
        <w:t>General Supply List</w:t>
      </w:r>
    </w:p>
    <w:tbl>
      <w:tblPr>
        <w:tblStyle w:val="TableGrid"/>
        <w:tblW w:w="0" w:type="auto"/>
        <w:tblLook w:val="04A0"/>
      </w:tblPr>
      <w:tblGrid>
        <w:gridCol w:w="1008"/>
        <w:gridCol w:w="6048"/>
      </w:tblGrid>
      <w:tr w:rsidR="00233F75" w:rsidTr="00B05048">
        <w:tc>
          <w:tcPr>
            <w:tcW w:w="1008" w:type="dxa"/>
          </w:tcPr>
          <w:p w:rsidR="00233F75" w:rsidRPr="00543CBA" w:rsidRDefault="00233F75" w:rsidP="00B05048">
            <w:pPr>
              <w:pStyle w:val="NoSpacing"/>
              <w:rPr>
                <w:rFonts w:ascii="Gill Sans MT Condensed" w:hAnsi="Gill Sans MT Condensed"/>
              </w:rPr>
            </w:pPr>
            <w:r w:rsidRPr="00543CBA">
              <w:rPr>
                <w:rFonts w:ascii="Gill Sans MT Condensed" w:hAnsi="Gill Sans MT Condensed"/>
              </w:rPr>
              <w:t>Quantity</w:t>
            </w:r>
          </w:p>
        </w:tc>
        <w:tc>
          <w:tcPr>
            <w:tcW w:w="6048" w:type="dxa"/>
          </w:tcPr>
          <w:p w:rsidR="00233F75" w:rsidRPr="00543CBA" w:rsidRDefault="00233F75" w:rsidP="00B05048">
            <w:pPr>
              <w:pStyle w:val="NoSpacing"/>
              <w:rPr>
                <w:rFonts w:ascii="Gill Sans MT Condensed" w:hAnsi="Gill Sans MT Condensed"/>
              </w:rPr>
            </w:pPr>
            <w:r w:rsidRPr="00543CBA">
              <w:rPr>
                <w:rFonts w:ascii="Gill Sans MT Condensed" w:hAnsi="Gill Sans MT Condensed"/>
              </w:rPr>
              <w:t>Item &amp; Notes</w:t>
            </w:r>
          </w:p>
        </w:tc>
      </w:tr>
      <w:tr w:rsidR="00233F75" w:rsidTr="00B05048">
        <w:tc>
          <w:tcPr>
            <w:tcW w:w="1008" w:type="dxa"/>
          </w:tcPr>
          <w:p w:rsidR="00233F75" w:rsidRPr="007368BF" w:rsidRDefault="00233F75" w:rsidP="00B05048">
            <w:pPr>
              <w:pStyle w:val="NoSpacing"/>
              <w:jc w:val="center"/>
              <w:rPr>
                <w:sz w:val="18"/>
                <w:szCs w:val="18"/>
              </w:rPr>
            </w:pPr>
            <w:r w:rsidRPr="007368BF">
              <w:rPr>
                <w:sz w:val="18"/>
                <w:szCs w:val="18"/>
              </w:rPr>
              <w:t>1</w:t>
            </w:r>
          </w:p>
        </w:tc>
        <w:tc>
          <w:tcPr>
            <w:tcW w:w="6048" w:type="dxa"/>
          </w:tcPr>
          <w:p w:rsidR="00233F75" w:rsidRPr="007368BF" w:rsidRDefault="00233F75" w:rsidP="00B05048">
            <w:pPr>
              <w:pStyle w:val="NoSpacing"/>
              <w:jc w:val="both"/>
              <w:rPr>
                <w:sz w:val="18"/>
                <w:szCs w:val="18"/>
              </w:rPr>
            </w:pPr>
            <w:r w:rsidRPr="007368BF">
              <w:rPr>
                <w:sz w:val="18"/>
                <w:szCs w:val="18"/>
              </w:rPr>
              <w:t>1” three ring binder exclusively for use in science class</w:t>
            </w:r>
          </w:p>
        </w:tc>
      </w:tr>
      <w:tr w:rsidR="00233F75" w:rsidTr="00B05048">
        <w:tc>
          <w:tcPr>
            <w:tcW w:w="1008" w:type="dxa"/>
          </w:tcPr>
          <w:p w:rsidR="00233F75" w:rsidRPr="007368BF" w:rsidRDefault="00233F75" w:rsidP="00B05048">
            <w:pPr>
              <w:pStyle w:val="NoSpacing"/>
              <w:jc w:val="center"/>
              <w:rPr>
                <w:sz w:val="18"/>
                <w:szCs w:val="18"/>
              </w:rPr>
            </w:pPr>
            <w:r w:rsidRPr="007368BF">
              <w:rPr>
                <w:sz w:val="18"/>
                <w:szCs w:val="18"/>
              </w:rPr>
              <w:t>2</w:t>
            </w:r>
          </w:p>
        </w:tc>
        <w:tc>
          <w:tcPr>
            <w:tcW w:w="6048" w:type="dxa"/>
          </w:tcPr>
          <w:p w:rsidR="00233F75" w:rsidRPr="007368BF" w:rsidRDefault="00233F75" w:rsidP="00B05048">
            <w:pPr>
              <w:pStyle w:val="NoSpacing"/>
              <w:jc w:val="both"/>
              <w:rPr>
                <w:sz w:val="18"/>
                <w:szCs w:val="18"/>
              </w:rPr>
            </w:pPr>
            <w:r w:rsidRPr="007368BF">
              <w:rPr>
                <w:sz w:val="18"/>
                <w:szCs w:val="18"/>
              </w:rPr>
              <w:t>Single subject spiral notebooks (one for each semester – second notebook may be kept in locker until second semester starts) exclusively for use in science class</w:t>
            </w:r>
          </w:p>
        </w:tc>
      </w:tr>
      <w:tr w:rsidR="00233F75" w:rsidTr="00B05048">
        <w:tc>
          <w:tcPr>
            <w:tcW w:w="1008" w:type="dxa"/>
          </w:tcPr>
          <w:p w:rsidR="00233F75" w:rsidRPr="007368BF" w:rsidRDefault="00233F75" w:rsidP="00B05048">
            <w:pPr>
              <w:pStyle w:val="NoSpacing"/>
              <w:jc w:val="center"/>
              <w:rPr>
                <w:sz w:val="18"/>
                <w:szCs w:val="18"/>
              </w:rPr>
            </w:pPr>
            <w:r w:rsidRPr="007368BF">
              <w:rPr>
                <w:sz w:val="18"/>
                <w:szCs w:val="18"/>
              </w:rPr>
              <w:t xml:space="preserve">1 </w:t>
            </w:r>
          </w:p>
        </w:tc>
        <w:tc>
          <w:tcPr>
            <w:tcW w:w="6048" w:type="dxa"/>
          </w:tcPr>
          <w:p w:rsidR="00233F75" w:rsidRPr="007368BF" w:rsidRDefault="00233F75" w:rsidP="00B05048">
            <w:pPr>
              <w:pStyle w:val="NoSpacing"/>
              <w:jc w:val="both"/>
              <w:rPr>
                <w:sz w:val="18"/>
                <w:szCs w:val="18"/>
              </w:rPr>
            </w:pPr>
            <w:r w:rsidRPr="007368BF">
              <w:rPr>
                <w:sz w:val="18"/>
                <w:szCs w:val="18"/>
              </w:rPr>
              <w:t>Pack loose leaf paper (can be shared with other classes)</w:t>
            </w:r>
          </w:p>
        </w:tc>
      </w:tr>
      <w:tr w:rsidR="00233F75" w:rsidTr="00B05048">
        <w:tc>
          <w:tcPr>
            <w:tcW w:w="1008" w:type="dxa"/>
          </w:tcPr>
          <w:p w:rsidR="00233F75" w:rsidRPr="007368BF" w:rsidRDefault="00233F75" w:rsidP="00B05048">
            <w:pPr>
              <w:pStyle w:val="NoSpacing"/>
              <w:jc w:val="center"/>
              <w:rPr>
                <w:sz w:val="18"/>
                <w:szCs w:val="18"/>
              </w:rPr>
            </w:pPr>
            <w:r w:rsidRPr="007368BF">
              <w:rPr>
                <w:sz w:val="18"/>
                <w:szCs w:val="18"/>
              </w:rPr>
              <w:t>1</w:t>
            </w:r>
          </w:p>
        </w:tc>
        <w:tc>
          <w:tcPr>
            <w:tcW w:w="6048" w:type="dxa"/>
          </w:tcPr>
          <w:p w:rsidR="00233F75" w:rsidRPr="007368BF" w:rsidRDefault="00233F75" w:rsidP="00B05048">
            <w:pPr>
              <w:pStyle w:val="NoSpacing"/>
              <w:jc w:val="both"/>
              <w:rPr>
                <w:sz w:val="18"/>
                <w:szCs w:val="18"/>
              </w:rPr>
            </w:pPr>
            <w:r w:rsidRPr="007368BF">
              <w:rPr>
                <w:sz w:val="18"/>
                <w:szCs w:val="18"/>
              </w:rPr>
              <w:t>Pack colored pencils/markers (can be shared with other classes)</w:t>
            </w:r>
          </w:p>
        </w:tc>
      </w:tr>
      <w:tr w:rsidR="00233F75" w:rsidTr="00B05048">
        <w:tc>
          <w:tcPr>
            <w:tcW w:w="1008" w:type="dxa"/>
          </w:tcPr>
          <w:p w:rsidR="00233F75" w:rsidRPr="007368BF" w:rsidRDefault="00233F75" w:rsidP="00B05048">
            <w:pPr>
              <w:pStyle w:val="NoSpacing"/>
              <w:jc w:val="center"/>
              <w:rPr>
                <w:sz w:val="18"/>
                <w:szCs w:val="18"/>
              </w:rPr>
            </w:pPr>
            <w:r w:rsidRPr="007368BF">
              <w:rPr>
                <w:sz w:val="18"/>
                <w:szCs w:val="18"/>
              </w:rPr>
              <w:t>1</w:t>
            </w:r>
          </w:p>
        </w:tc>
        <w:tc>
          <w:tcPr>
            <w:tcW w:w="6048" w:type="dxa"/>
          </w:tcPr>
          <w:p w:rsidR="00233F75" w:rsidRPr="007368BF" w:rsidRDefault="00233F75" w:rsidP="00B05048">
            <w:pPr>
              <w:pStyle w:val="NoSpacing"/>
              <w:jc w:val="both"/>
              <w:rPr>
                <w:sz w:val="18"/>
                <w:szCs w:val="18"/>
              </w:rPr>
            </w:pPr>
            <w:r w:rsidRPr="007368BF">
              <w:rPr>
                <w:sz w:val="18"/>
                <w:szCs w:val="18"/>
              </w:rPr>
              <w:t>Pack graph paper (can be shared with math class; needed intermittently)</w:t>
            </w:r>
          </w:p>
        </w:tc>
      </w:tr>
      <w:tr w:rsidR="00233F75" w:rsidTr="00B05048">
        <w:tc>
          <w:tcPr>
            <w:tcW w:w="1008" w:type="dxa"/>
          </w:tcPr>
          <w:p w:rsidR="00233F75" w:rsidRPr="007368BF" w:rsidRDefault="00233F75" w:rsidP="00B05048">
            <w:pPr>
              <w:pStyle w:val="NoSpacing"/>
              <w:jc w:val="center"/>
              <w:rPr>
                <w:sz w:val="18"/>
                <w:szCs w:val="18"/>
              </w:rPr>
            </w:pPr>
            <w:r w:rsidRPr="007368BF">
              <w:rPr>
                <w:sz w:val="18"/>
                <w:szCs w:val="18"/>
              </w:rPr>
              <w:t>Plenty</w:t>
            </w:r>
          </w:p>
        </w:tc>
        <w:tc>
          <w:tcPr>
            <w:tcW w:w="6048" w:type="dxa"/>
          </w:tcPr>
          <w:p w:rsidR="00233F75" w:rsidRPr="007368BF" w:rsidRDefault="00233F75" w:rsidP="00B05048">
            <w:pPr>
              <w:pStyle w:val="NoSpacing"/>
              <w:jc w:val="both"/>
              <w:rPr>
                <w:sz w:val="18"/>
                <w:szCs w:val="18"/>
              </w:rPr>
            </w:pPr>
            <w:r w:rsidRPr="007368BF">
              <w:rPr>
                <w:sz w:val="18"/>
                <w:szCs w:val="18"/>
              </w:rPr>
              <w:t>Erasable pens (pencils are fine too but erasable pens reduce problems with the sharpener eating pencils and needing lead for mechanical pencils [a manual hand held pencil sharpener is suggested for standard pencils])</w:t>
            </w:r>
          </w:p>
        </w:tc>
      </w:tr>
    </w:tbl>
    <w:p w:rsidR="00233F75" w:rsidRPr="00845C09" w:rsidRDefault="00233F75" w:rsidP="00233F75">
      <w:pPr>
        <w:pStyle w:val="NoSpacing"/>
        <w:rPr>
          <w:rFonts w:ascii="Gill Sans MT Ext Condensed Bold" w:hAnsi="Gill Sans MT Ext Condensed Bold"/>
          <w:sz w:val="36"/>
          <w:szCs w:val="36"/>
        </w:rPr>
      </w:pPr>
      <w:r w:rsidRPr="00845C09">
        <w:rPr>
          <w:rFonts w:ascii="Gill Sans MT Ext Condensed Bold" w:hAnsi="Gill Sans MT Ext Condensed Bold"/>
          <w:sz w:val="36"/>
          <w:szCs w:val="36"/>
        </w:rPr>
        <w:t>Classroom Donations</w:t>
      </w:r>
    </w:p>
    <w:p w:rsidR="00233F75" w:rsidRDefault="00233F75" w:rsidP="00233F75">
      <w:pPr>
        <w:pStyle w:val="NoSpacing"/>
        <w:jc w:val="both"/>
        <w:rPr>
          <w:rFonts w:ascii="Gill Sans MT Condensed" w:hAnsi="Gill Sans MT Condensed"/>
        </w:rPr>
      </w:pPr>
      <w:r w:rsidRPr="00845C09">
        <w:rPr>
          <w:rFonts w:ascii="Gill Sans MT Condensed" w:hAnsi="Gill Sans MT Condensed"/>
        </w:rPr>
        <w:t xml:space="preserve">Things we always need and would greatly appreciate you donating to us: </w:t>
      </w:r>
      <w:r>
        <w:rPr>
          <w:rFonts w:ascii="Gill Sans MT Condensed" w:hAnsi="Gill Sans MT Condensed"/>
        </w:rPr>
        <w:t>erasable pens, spiral notebooks, #2 pencils, band aids, notebook paper, hand sanitizer (preferably unscented), facial tissues</w:t>
      </w:r>
    </w:p>
    <w:p w:rsidR="00233F75" w:rsidRDefault="00233F75" w:rsidP="00233F75">
      <w:pPr>
        <w:pStyle w:val="NoSpacing"/>
        <w:rPr>
          <w:rFonts w:ascii="Gill Sans MT Condensed" w:hAnsi="Gill Sans MT Condensed"/>
        </w:rPr>
      </w:pPr>
    </w:p>
    <w:p w:rsidR="00233F75" w:rsidRPr="00845C09" w:rsidRDefault="00233F75" w:rsidP="00233F75">
      <w:pPr>
        <w:pStyle w:val="NoSpacing"/>
        <w:rPr>
          <w:rFonts w:ascii="Gill Sans MT Ext Condensed Bold" w:hAnsi="Gill Sans MT Ext Condensed Bold"/>
          <w:sz w:val="36"/>
          <w:szCs w:val="36"/>
        </w:rPr>
      </w:pPr>
      <w:r>
        <w:rPr>
          <w:rFonts w:ascii="Gill Sans MT Ext Condensed Bold" w:hAnsi="Gill Sans MT Ext Condensed Bold"/>
          <w:sz w:val="36"/>
          <w:szCs w:val="36"/>
        </w:rPr>
        <w:t>Contact Information</w:t>
      </w:r>
    </w:p>
    <w:p w:rsidR="00233F75" w:rsidRDefault="00233F75" w:rsidP="00233F75">
      <w:pPr>
        <w:pStyle w:val="NoSpacing"/>
        <w:jc w:val="both"/>
        <w:rPr>
          <w:rFonts w:ascii="Gill Sans MT Condensed" w:hAnsi="Gill Sans MT Condensed"/>
        </w:rPr>
      </w:pPr>
      <w:r w:rsidRPr="00845C09">
        <w:rPr>
          <w:rFonts w:ascii="Gill Sans MT Condensed" w:hAnsi="Gill Sans MT Condensed"/>
        </w:rPr>
        <w:t xml:space="preserve">You can access the CHMS website at </w:t>
      </w:r>
      <w:hyperlink r:id="rId4" w:history="1">
        <w:r w:rsidRPr="007368BF">
          <w:rPr>
            <w:rStyle w:val="Hyperlink"/>
            <w:rFonts w:ascii="Gill Sans MT Condensed" w:hAnsi="Gill Sans MT Condensed"/>
            <w:sz w:val="32"/>
            <w:szCs w:val="32"/>
          </w:rPr>
          <w:t>http://schools.cms.k12.nc.us/communityhouseMS</w:t>
        </w:r>
      </w:hyperlink>
      <w:r>
        <w:rPr>
          <w:rFonts w:ascii="Gill Sans MT Ext Condensed Bold" w:hAnsi="Gill Sans MT Ext Condensed Bold"/>
          <w:sz w:val="32"/>
          <w:szCs w:val="32"/>
        </w:rPr>
        <w:t xml:space="preserve"> </w:t>
      </w:r>
      <w:r w:rsidRPr="00845C09">
        <w:rPr>
          <w:rFonts w:ascii="Gill Sans MT Condensed" w:hAnsi="Gill Sans MT Condensed"/>
        </w:rPr>
        <w:t xml:space="preserve">. The site includes links to all teachers’ email addresses. My </w:t>
      </w:r>
      <w:r>
        <w:rPr>
          <w:rFonts w:ascii="Gill Sans MT Condensed" w:hAnsi="Gill Sans MT Condensed"/>
        </w:rPr>
        <w:t xml:space="preserve">CMS </w:t>
      </w:r>
      <w:r w:rsidRPr="00845C09">
        <w:rPr>
          <w:rFonts w:ascii="Gill Sans MT Condensed" w:hAnsi="Gill Sans MT Condensed"/>
        </w:rPr>
        <w:t xml:space="preserve">website </w:t>
      </w:r>
      <w:r>
        <w:rPr>
          <w:rFonts w:ascii="Gill Sans MT Condensed" w:hAnsi="Gill Sans MT Condensed"/>
        </w:rPr>
        <w:t>included homework and other information and can be found at</w:t>
      </w:r>
      <w:r w:rsidRPr="00845C09">
        <w:rPr>
          <w:rFonts w:ascii="Gill Sans MT Condensed" w:hAnsi="Gill Sans MT Condensed"/>
        </w:rPr>
        <w:t xml:space="preserve"> </w:t>
      </w:r>
      <w:hyperlink r:id="rId5" w:history="1">
        <w:r w:rsidRPr="007368BF">
          <w:rPr>
            <w:rStyle w:val="Hyperlink"/>
            <w:rFonts w:ascii="Gill Sans MT Condensed" w:hAnsi="Gill Sans MT Condensed"/>
            <w:sz w:val="32"/>
            <w:szCs w:val="32"/>
          </w:rPr>
          <w:t>http://mrjssciencesite.weebly.com/</w:t>
        </w:r>
      </w:hyperlink>
      <w:r>
        <w:rPr>
          <w:rFonts w:ascii="Gill Sans MT Condensed" w:hAnsi="Gill Sans MT Condensed"/>
        </w:rPr>
        <w:t xml:space="preserve">  </w:t>
      </w:r>
      <w:r w:rsidRPr="00845C09">
        <w:rPr>
          <w:rFonts w:ascii="Gill Sans MT Condensed" w:hAnsi="Gill Sans MT Condensed"/>
        </w:rPr>
        <w:t>Assignments will be posted on the school website regularly for students and parents. Please check the website for assignment information and test dates. There will be homework and other assignments posted on my website which will require internet access. If you have difficulty with internet access, we have access at school and can make special arrangements with adequate notice. Our phone number is 980-343-0689</w:t>
      </w:r>
      <w:r>
        <w:rPr>
          <w:rFonts w:ascii="Gill Sans MT Condensed" w:hAnsi="Gill Sans MT Condensed"/>
        </w:rPr>
        <w:t xml:space="preserve">. My email address is </w:t>
      </w:r>
      <w:hyperlink r:id="rId6" w:history="1">
        <w:r w:rsidRPr="007368BF">
          <w:rPr>
            <w:rStyle w:val="Hyperlink"/>
            <w:rFonts w:ascii="Gill Sans MT Condensed" w:hAnsi="Gill Sans MT Condensed"/>
            <w:sz w:val="32"/>
            <w:szCs w:val="32"/>
          </w:rPr>
          <w:t>robertm.jarrett@cms.k12.nc.us</w:t>
        </w:r>
      </w:hyperlink>
      <w:r w:rsidRPr="007368BF">
        <w:rPr>
          <w:rFonts w:ascii="Gill Sans MT Condensed" w:hAnsi="Gill Sans MT Condensed"/>
        </w:rPr>
        <w:t xml:space="preserve"> </w:t>
      </w:r>
      <w:r>
        <w:rPr>
          <w:rFonts w:ascii="Gill Sans MT Condensed" w:hAnsi="Gill Sans MT Condensed"/>
        </w:rPr>
        <w:t xml:space="preserve"> My preferred mode of communication is email, since I have email access in my classroom but limited phone access. </w:t>
      </w:r>
    </w:p>
    <w:p w:rsidR="00EA76E1" w:rsidRDefault="00EA76E1"/>
    <w:sectPr w:rsidR="00EA76E1" w:rsidSect="00EA76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3F75"/>
    <w:rsid w:val="00233F75"/>
    <w:rsid w:val="005B3622"/>
    <w:rsid w:val="007130D1"/>
    <w:rsid w:val="00B973B5"/>
    <w:rsid w:val="00EA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75"/>
    <w:pPr>
      <w:spacing w:after="0" w:line="240" w:lineRule="auto"/>
    </w:pPr>
  </w:style>
  <w:style w:type="table" w:styleId="TableGrid">
    <w:name w:val="Table Grid"/>
    <w:basedOn w:val="TableNormal"/>
    <w:uiPriority w:val="59"/>
    <w:rsid w:val="00233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33F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m.jarrett@cms.k12.nc.us" TargetMode="External"/><Relationship Id="rId5" Type="http://schemas.openxmlformats.org/officeDocument/2006/relationships/hyperlink" Target="http://mrjssciencesite.weebly.com/" TargetMode="External"/><Relationship Id="rId4" Type="http://schemas.openxmlformats.org/officeDocument/2006/relationships/hyperlink" Target="http://schools.cms.k12.nc.us/communityhous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Company>Charlotte Mecklenburg Schools</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robertm.jarrett</dc:creator>
  <cp:lastModifiedBy>robertm.jarrett</cp:lastModifiedBy>
  <cp:revision>2</cp:revision>
  <dcterms:created xsi:type="dcterms:W3CDTF">2015-08-19T14:16:00Z</dcterms:created>
  <dcterms:modified xsi:type="dcterms:W3CDTF">2015-08-19T14:16:00Z</dcterms:modified>
</cp:coreProperties>
</file>